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453FA1" w14:textId="593DC9B7" w:rsidR="00C10081" w:rsidRDefault="00C10081" w:rsidP="00C10081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№1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5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ДӘРІС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17A6CE58" w14:textId="77777777" w:rsidR="00C10081" w:rsidRDefault="00C10081" w:rsidP="00C10081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7546CB0D" w14:textId="77777777" w:rsidR="00C10081" w:rsidRDefault="00C10081" w:rsidP="00C10081">
      <w:pPr>
        <w:tabs>
          <w:tab w:val="left" w:pos="908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ТҰТЫНУШЫЛАРДЫҢ ҚҰҚЫҚТАРДЫҢ ҚОРҒАУ</w:t>
      </w:r>
    </w:p>
    <w:p w14:paraId="37E89DB2" w14:textId="77777777" w:rsidR="00C10081" w:rsidRDefault="00C10081" w:rsidP="00C1008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1F685C2" w14:textId="77777777" w:rsidR="00C10081" w:rsidRDefault="00C10081" w:rsidP="00C10081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1.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 Тұтынушылар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құқықтарын қорғау ұғымы</w:t>
      </w:r>
    </w:p>
    <w:p w14:paraId="19766A5A" w14:textId="77777777" w:rsidR="00C10081" w:rsidRDefault="00C10081" w:rsidP="00C10081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2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 Тұтынушылар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құқықтарын қорғау туралы заңнамасы</w:t>
      </w:r>
    </w:p>
    <w:p w14:paraId="6EDAB05F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3. Тұтынушылардың құқықтарын қорғаудың негізгі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қағидаттары</w:t>
      </w:r>
    </w:p>
    <w:p w14:paraId="56AD16C2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bdr w:val="none" w:sz="0" w:space="0" w:color="auto" w:frame="1"/>
          <w:lang w:val="kk-KZ"/>
        </w:rPr>
        <w:t>4. Тұтынушылардың құқықтары</w:t>
      </w:r>
    </w:p>
    <w:p w14:paraId="494F0032" w14:textId="77777777" w:rsidR="00C10081" w:rsidRDefault="00C10081" w:rsidP="00C10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76C75155" w14:textId="77777777" w:rsidR="00C10081" w:rsidRDefault="00C10081" w:rsidP="00C1008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 Тұтынушылар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құқықтарын қорғау туралы заңнамасы</w:t>
      </w:r>
    </w:p>
    <w:p w14:paraId="57881B8B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ҚР тұтынушылар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құқықтарын қорғау туралы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  заңға 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2-бабына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 сәйқес </w:t>
      </w:r>
    </w:p>
    <w:p w14:paraId="1B959278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1. ҚР тұтынушылар құқықтарын қорғау туралы заңы </w:t>
      </w:r>
    </w:p>
    <w:p w14:paraId="5420B971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2. ҚР </w:t>
      </w:r>
      <w:hyperlink r:id="rId4" w:anchor="z107" w:history="1">
        <w:r>
          <w:rPr>
            <w:rStyle w:val="a3"/>
            <w:rFonts w:ascii="Times New Roman" w:eastAsia="Times New Roman" w:hAnsi="Times New Roman" w:cs="Times New Roman"/>
            <w:color w:val="auto"/>
            <w:spacing w:val="2"/>
            <w:sz w:val="28"/>
            <w:szCs w:val="28"/>
            <w:lang w:val="kk-KZ"/>
          </w:rPr>
          <w:t>Конституциясына</w:t>
        </w:r>
      </w:hyperlink>
      <w:r>
        <w:rPr>
          <w:lang w:val="kk-KZ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негізделеді және </w:t>
      </w:r>
    </w:p>
    <w:p w14:paraId="06771891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3. ҚР </w:t>
      </w:r>
      <w:hyperlink r:id="rId5" w:anchor="z1" w:history="1">
        <w:r>
          <w:rPr>
            <w:rStyle w:val="a3"/>
            <w:rFonts w:ascii="Times New Roman" w:eastAsia="Times New Roman" w:hAnsi="Times New Roman" w:cs="Times New Roman"/>
            <w:color w:val="auto"/>
            <w:spacing w:val="2"/>
            <w:sz w:val="28"/>
            <w:szCs w:val="28"/>
            <w:lang w:val="kk-KZ"/>
          </w:rPr>
          <w:t>Азаматтық  кодексі</w:t>
        </w:r>
      </w:hyperlink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, </w:t>
      </w:r>
    </w:p>
    <w:p w14:paraId="21F63776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4. ҚР өзге де НҚА тұрады.</w:t>
      </w:r>
      <w:bookmarkStart w:id="1" w:name="z23"/>
      <w:bookmarkEnd w:id="1"/>
    </w:p>
    <w:p w14:paraId="7DBA79F6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2. Тұтынушылардың қаржылық, әлеуметтік, медициналық, туристік және өзге де көрсетілетін қызметтер саласындағы құқықтары, сондай-ақ оларды қорғау мәселелері ҚР заңдарында белгіленеді.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2" w:name="z24"/>
      <w:bookmarkEnd w:id="2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      3. Егер ҚР ратификациялаған халықаралық шартта 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>ҚР тұтынушылар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Cs/>
          <w:spacing w:val="2"/>
          <w:sz w:val="28"/>
          <w:szCs w:val="28"/>
          <w:bdr w:val="none" w:sz="0" w:space="0" w:color="auto" w:frame="1"/>
          <w:lang w:val="kk-KZ"/>
        </w:rPr>
        <w:t xml:space="preserve">құқықтарын қорғау туралы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заңда көзделгеннен өзгеше ережелер белгіленсе, онда халықаралық шарттың ережелері қолданылады.</w:t>
      </w:r>
    </w:p>
    <w:p w14:paraId="75E5D93C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3. Тұтынушылардың құқықтарын қорғаудың негізгі</w:t>
      </w:r>
      <w:r>
        <w:rPr>
          <w:rFonts w:ascii="Times New Roman" w:eastAsia="Times New Roman" w:hAnsi="Times New Roman" w:cs="Times New Roman"/>
          <w:b/>
          <w:spacing w:val="2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қағидаттары</w:t>
      </w:r>
    </w:p>
    <w:p w14:paraId="0DCBD134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  Тұтынушылардың құқықтарын қорғау: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1) тұтынушылардың экономикалық мүдделеріне жәрдемдесу және осы мүдделерді қорғау;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2) сатушы (дайындаушы, орындаушы) ұсынатын тауарлар (жұмыстар, көрсетілетін қызметтер) туралы ақпараттың қолжетімділігі және дұрыстығы;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3) тұтынушыларды сауаттандыру;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4) тұтынушылардың заңды мүдделерінің қорғалуын қамтамасыз ету;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5) тұтынушылардың қоғамдық бірлестіктерінің тұтынушылардың құқықтарын қорғауға қатысуы;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6) тұтынушыларды қауіпсіз және сапалы тауарлармен (жұмыстармен, көрсетілетін қызметтермен) қамтамасыз ету қағидаттары негізінде жүзеге асырылады.</w:t>
      </w:r>
    </w:p>
    <w:p w14:paraId="5F257BD9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4. Тұтынушылардың құқықтары</w:t>
      </w:r>
    </w:p>
    <w:p w14:paraId="3C0D2A5F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bookmarkStart w:id="3" w:name="z51"/>
      <w:bookmarkEnd w:id="3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1) тауарларды (орындалатын жұмысты және көрсетілетін қызметті) иеленуге еркін шарт жасасуға;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4" w:name="z52"/>
      <w:bookmarkEnd w:id="4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2) тұтынушылардың құқықтарын қорғау саласындағы сауаттандыруға;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5" w:name="z53"/>
      <w:bookmarkEnd w:id="5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3) тауар (жұмыс, көрсетілетін қызмет) туралы, сондай-ақ сатушы (дайындаушы, орындаушы) туралы ақпарат алуға;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6" w:name="z54"/>
      <w:bookmarkEnd w:id="6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4) қауіпсіз тауарды (жұмысты, көрсетілетін қызметті) сатып алуға;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7" w:name="z55"/>
      <w:bookmarkEnd w:id="7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5) тауарды (жұмысты, көрсетілетін қызметті) еркін таңдауға;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8" w:name="z56"/>
      <w:bookmarkEnd w:id="8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6) тауардың (жұмыстың, көрсетілетін қызметтің) тиісті сапасына;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9" w:name="z57"/>
      <w:bookmarkEnd w:id="9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 xml:space="preserve">      7) тиісті де, тиісті емес те сападағы тауарды айырбастап алуға немесе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lastRenderedPageBreak/>
        <w:t>қайтарып беруге;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0" w:name="z58"/>
      <w:bookmarkEnd w:id="10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8) тауардың (жұмыстың, көрсетілетін қызметтің) кемшіліктері салдарынан өздерінің өміріне, денсаулығына және (немесе) мүлкіне келтірілген залалды (зиянды) толық көлемде өтетуге;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1" w:name="z59"/>
      <w:bookmarkEnd w:id="11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9) сатушыдан (орындаушыдан, дайындаушыдан) тауарды сатып алу (жұмысты орындау, қызмет көрсету) фактісін растайтын құжатты алуға;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2" w:name="z60"/>
      <w:bookmarkEnd w:id="12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10) ұтыс түрінде берілген (орындалған, көрсетілген) тауардың (жұмыстың, көрсетілетін қызметтің) сапасы бойынша ойындардың бастамашысына (ұйымдастырушысына) кінә қоюға;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3" w:name="z61"/>
      <w:bookmarkEnd w:id="13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11) тұтынушылардың қоғамдық бірлестіктерін құруға;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4" w:name="z62"/>
      <w:bookmarkEnd w:id="14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12) моральдық зиянды өтетуге;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5" w:name="z63"/>
      <w:bookmarkEnd w:id="15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13) құқықтары мен заңды мүдделерін қорғауға;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6" w:name="z64"/>
      <w:bookmarkEnd w:id="16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14) ҚР тұтынушылар құқықтарын қорғау туралы заңда және ҚР өзге де заңдарында көзделген өзге де құқықтарды жүзеге асыруға құқығы бар.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5. Тұтынушылардың құқықтарын қорғау саласындағы</w:t>
      </w:r>
      <w:r>
        <w:rPr>
          <w:rFonts w:ascii="Times New Roman" w:eastAsia="Times New Roman" w:hAnsi="Times New Roman" w:cs="Times New Roman"/>
          <w:b/>
          <w:spacing w:val="2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bdr w:val="none" w:sz="0" w:space="0" w:color="auto" w:frame="1"/>
          <w:lang w:val="kk-KZ"/>
        </w:rPr>
        <w:t>мемлекеттiк реттеу</w:t>
      </w:r>
    </w:p>
    <w:p w14:paraId="601F3F9F" w14:textId="77777777" w:rsidR="00C10081" w:rsidRDefault="00C10081" w:rsidP="00C10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ҚР Үкіметі: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7" w:name="z30"/>
      <w:bookmarkEnd w:id="17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1) мемлекеттік саясаттың тұтынушылар құқықтарын қорғау саласындағы негізгі бағыттарын әзірлейді;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8" w:name="z254"/>
      <w:bookmarkEnd w:id="18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1-1) отырыстарда жылына екі реттен сиретпей тұтынушылардың құқықтарын қорғау мәселелерін қарайды;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19" w:name="z255"/>
      <w:bookmarkEnd w:id="19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  1-2) жыл сайын 1 маусымнан кешіктірмей ҚР Президентіне тұтынушылардың құқықтарын қорғаудың жай-күйі туралы жылдық есепті жібереді;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bookmarkStart w:id="20" w:name="z31"/>
      <w:bookmarkEnd w:id="20"/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  2) өзіне Конституциямен, осы Заңмен, ҚР  өзге де заңдарымен және ҚР Президентiнiң актiлерiмен жүктелген өзге де функцияларды орындайды.</w:t>
      </w:r>
    </w:p>
    <w:p w14:paraId="29D8B10C" w14:textId="77777777" w:rsidR="00C10081" w:rsidRDefault="00C10081" w:rsidP="00C10081">
      <w:pPr>
        <w:spacing w:after="0" w:line="240" w:lineRule="auto"/>
        <w:textAlignment w:val="baseline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     </w:t>
      </w:r>
      <w:hyperlink r:id="rId6" w:anchor="z9" w:history="1">
        <w:r>
          <w:rPr>
            <w:rStyle w:val="a3"/>
            <w:rFonts w:ascii="Times New Roman" w:eastAsia="Times New Roman" w:hAnsi="Times New Roman" w:cs="Times New Roman"/>
            <w:color w:val="auto"/>
            <w:spacing w:val="2"/>
            <w:sz w:val="28"/>
            <w:szCs w:val="28"/>
            <w:lang w:val="kk-KZ"/>
          </w:rPr>
          <w:t>Уәкілетті орган</w:t>
        </w:r>
      </w:hyperlink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: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1) тұтынушылардың құқықтарын қорғау саласындағы мемлекеттік саясатты іске асыруды қамтамасыз етеді;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2) ҚР Үкіметіне тұтынушылардың құқықтарын қорғау саласындағы мемлекеттік саясаттың негізгі бағыттары бойынша ұсыныстар енгізеді;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3) тұтынушылардың құқықтарын қорғау саласындағы мемлекеттік саясаттың іске асырылуын қамтамасыз ету бойынша мемлекеттік органдардың қызметін салааралық үйлестіруді жүзеге асырады;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4) тұтынушылардың құқықтарын қорғау саласындағы нормативтік құқықтық актілерді әзірлейді және бекітеді;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5) тұтынушылардың шағымдарына жартыжылдық, жылдық талдауды және тұтынушылардың құқықтарын қорғау мәселелері бойынша мемлекеттік органдардың қызметіне жыл сайынғы талдауды жүргізеді;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6) мемлекеттік органдарға осы Заңды және тұтынушылардың құқықтарын қорғау саласындағы өзге де нормативтік құқықтық актілерді бұза отырып қабылдаған өз шешімдерінің күшін жою туралы ұсыныс (ұсынымдар) енгізеді;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7) тұтынушыларға ақпарат беруді, консультация жүргізуді және сауаттандыруды жүзеге асырады;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lastRenderedPageBreak/>
        <w:t>      8) </w:t>
      </w:r>
      <w:hyperlink r:id="rId7" w:anchor="z3584" w:history="1">
        <w:r>
          <w:rPr>
            <w:rStyle w:val="a3"/>
            <w:rFonts w:ascii="Times New Roman" w:eastAsia="Times New Roman" w:hAnsi="Times New Roman" w:cs="Times New Roman"/>
            <w:color w:val="auto"/>
            <w:spacing w:val="2"/>
            <w:sz w:val="28"/>
            <w:szCs w:val="28"/>
            <w:lang w:val="kk-KZ"/>
          </w:rPr>
          <w:t>әкімшілік құқық бұзушылық туралы істерді</w:t>
        </w:r>
      </w:hyperlink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t> қозғайды және қарайды;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9) техникалық регламенттерде белгіленген талаптардың сақталуына мемлекеттік бақылауды жүзеге асырады;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10) оннан астам тұтынушының сол бір мәселе бойынша құқықтары бұзылған жағдайларда тұтынушылардың айқындалмаған тобының құқықтарын қорғау мәселелері бойынша сотқа жүгінеді;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11) жыл сайын 1 мамырдан кешіктірмей ҚР Үкіметіне тұтынушылардың құқықтарын қорғаудың жай-күйі туралы жылдық есепті жібереді;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12) тұтынушылардың құқықтарын қорғау мәселелері жөніндегі халықаралық шарттардың жобаларын дайындауға қатысады;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  <w:t>      13) тұтынушылардың құқықтарын қорғау мәселелері жөнінде зерттеулер жүргізу бойынша, ақпараттық-сауаттандыру жұмыстары және халыққа консультациялық көмек көрсету бойынша мемлекеттік әлеуметтік тапсырысты қалыптастыруды және іске асыруды жүзеге асырады;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val="kk-KZ"/>
        </w:rPr>
        <w:br/>
      </w:r>
    </w:p>
    <w:p w14:paraId="790CDD9E" w14:textId="77777777" w:rsidR="00C10081" w:rsidRDefault="00C10081" w:rsidP="00C10081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D9EE271" w14:textId="77777777" w:rsidR="00C10081" w:rsidRDefault="00C10081" w:rsidP="00C10081">
      <w:pPr>
        <w:rPr>
          <w:lang w:val="kk-KZ"/>
        </w:rPr>
      </w:pPr>
    </w:p>
    <w:p w14:paraId="1CD040D3" w14:textId="77777777" w:rsidR="00C63A2F" w:rsidRPr="00C10081" w:rsidRDefault="00C63A2F">
      <w:pPr>
        <w:rPr>
          <w:lang w:val="kk-KZ"/>
        </w:rPr>
      </w:pPr>
    </w:p>
    <w:sectPr w:rsidR="00C63A2F" w:rsidRPr="00C1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CE"/>
    <w:rsid w:val="00522ECE"/>
    <w:rsid w:val="00C10081"/>
    <w:rsid w:val="00C6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2068E"/>
  <w15:chartTrackingRefBased/>
  <w15:docId w15:val="{29A8FCC2-D91C-44AC-8FF9-DA2EB73F8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0081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00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666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adilet.zan.kz/kaz/docs/K140000023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kaz/docs/V1400009783" TargetMode="External"/><Relationship Id="rId5" Type="http://schemas.openxmlformats.org/officeDocument/2006/relationships/hyperlink" Target="http://adilet.zan.kz/kaz/docs/K990000409_" TargetMode="External"/><Relationship Id="rId4" Type="http://schemas.openxmlformats.org/officeDocument/2006/relationships/hyperlink" Target="http://adilet.zan.kz/kaz/docs/K950001000_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850</Words>
  <Characters>4847</Characters>
  <Application>Microsoft Office Word</Application>
  <DocSecurity>0</DocSecurity>
  <Lines>40</Lines>
  <Paragraphs>11</Paragraphs>
  <ScaleCrop>false</ScaleCrop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2020-03-30T15:45:00Z</dcterms:created>
  <dcterms:modified xsi:type="dcterms:W3CDTF">2020-03-30T15:45:00Z</dcterms:modified>
</cp:coreProperties>
</file>